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F44" w:rsidRDefault="00813F44" w:rsidP="00813F44">
      <w:pPr>
        <w:pStyle w:val="a3"/>
        <w:spacing w:line="276" w:lineRule="auto"/>
        <w:jc w:val="right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Приложение 2</w:t>
      </w:r>
    </w:p>
    <w:p w:rsidR="00813F44" w:rsidRDefault="00813F44" w:rsidP="00813F44">
      <w:pPr>
        <w:pStyle w:val="a3"/>
        <w:spacing w:line="276" w:lineRule="auto"/>
        <w:jc w:val="right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к распоряжению комитета образования</w:t>
      </w:r>
    </w:p>
    <w:p w:rsidR="00813F44" w:rsidRDefault="00813F44" w:rsidP="00813F44">
      <w:pPr>
        <w:pStyle w:val="a3"/>
        <w:spacing w:line="276" w:lineRule="auto"/>
        <w:jc w:val="right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от </w:t>
      </w:r>
      <w:r w:rsidR="005848FE">
        <w:rPr>
          <w:rFonts w:ascii="Times New Roman" w:eastAsiaTheme="minorHAnsi" w:hAnsi="Times New Roman" w:cs="Times New Roman"/>
          <w:lang w:eastAsia="en-US"/>
        </w:rPr>
        <w:t>0</w:t>
      </w:r>
      <w:r w:rsidR="007000FE">
        <w:rPr>
          <w:rFonts w:ascii="Times New Roman" w:eastAsiaTheme="minorHAnsi" w:hAnsi="Times New Roman" w:cs="Times New Roman"/>
          <w:lang w:eastAsia="en-US"/>
        </w:rPr>
        <w:t>2</w:t>
      </w:r>
      <w:r w:rsidR="005848FE">
        <w:rPr>
          <w:rFonts w:ascii="Times New Roman" w:eastAsiaTheme="minorHAnsi" w:hAnsi="Times New Roman" w:cs="Times New Roman"/>
          <w:lang w:eastAsia="en-US"/>
        </w:rPr>
        <w:t>.03.2021</w:t>
      </w:r>
      <w:r w:rsidR="00F85EEC">
        <w:rPr>
          <w:rFonts w:ascii="Times New Roman" w:eastAsiaTheme="minorHAnsi" w:hAnsi="Times New Roman" w:cs="Times New Roman"/>
          <w:lang w:eastAsia="en-US"/>
        </w:rPr>
        <w:t xml:space="preserve"> года</w:t>
      </w:r>
      <w:r w:rsidR="005848FE">
        <w:rPr>
          <w:rFonts w:ascii="Times New Roman" w:eastAsiaTheme="minorHAnsi" w:hAnsi="Times New Roman" w:cs="Times New Roman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lang w:eastAsia="en-US"/>
        </w:rPr>
        <w:t>№</w:t>
      </w:r>
      <w:r w:rsidR="005848FE">
        <w:rPr>
          <w:rFonts w:ascii="Times New Roman" w:eastAsiaTheme="minorHAnsi" w:hAnsi="Times New Roman" w:cs="Times New Roman"/>
          <w:lang w:eastAsia="en-US"/>
        </w:rPr>
        <w:t xml:space="preserve"> </w:t>
      </w:r>
      <w:r w:rsidR="007000FE">
        <w:rPr>
          <w:rFonts w:ascii="Times New Roman" w:eastAsiaTheme="minorHAnsi" w:hAnsi="Times New Roman" w:cs="Times New Roman"/>
          <w:lang w:eastAsia="en-US"/>
        </w:rPr>
        <w:t>312</w:t>
      </w:r>
      <w:bookmarkStart w:id="0" w:name="_GoBack"/>
      <w:bookmarkEnd w:id="0"/>
      <w:r w:rsidR="005848FE">
        <w:rPr>
          <w:rFonts w:ascii="Times New Roman" w:eastAsiaTheme="minorHAnsi" w:hAnsi="Times New Roman" w:cs="Times New Roman"/>
          <w:lang w:eastAsia="en-US"/>
        </w:rPr>
        <w:t>-р</w:t>
      </w:r>
    </w:p>
    <w:p w:rsidR="00813F44" w:rsidRDefault="00813F44" w:rsidP="00813F44">
      <w:pPr>
        <w:pStyle w:val="a3"/>
        <w:spacing w:line="276" w:lineRule="auto"/>
        <w:jc w:val="right"/>
        <w:rPr>
          <w:rFonts w:ascii="Times New Roman" w:eastAsiaTheme="minorHAnsi" w:hAnsi="Times New Roman" w:cs="Times New Roman"/>
          <w:lang w:eastAsia="en-US"/>
        </w:rPr>
      </w:pPr>
    </w:p>
    <w:p w:rsidR="00813F44" w:rsidRDefault="00813F44" w:rsidP="00813F44">
      <w:pPr>
        <w:pStyle w:val="a3"/>
        <w:spacing w:line="276" w:lineRule="auto"/>
        <w:jc w:val="center"/>
        <w:rPr>
          <w:rFonts w:ascii="Times New Roman" w:eastAsiaTheme="minorHAnsi" w:hAnsi="Times New Roman" w:cs="Times New Roman"/>
          <w:lang w:eastAsia="en-US"/>
        </w:rPr>
      </w:pPr>
    </w:p>
    <w:p w:rsidR="00813F44" w:rsidRDefault="00813F44" w:rsidP="00813F44">
      <w:pPr>
        <w:pStyle w:val="a3"/>
        <w:spacing w:line="276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ДОГОВОР</w:t>
      </w:r>
    </w:p>
    <w:p w:rsidR="00813F44" w:rsidRDefault="00813F44" w:rsidP="00813F44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сетевом взаимодействии между школами в рамках реализации муниципального проекта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«Сетевое наставничество во взаимодействии школ с высокими и низкими образовательными результатами обучающихся»</w:t>
      </w:r>
    </w:p>
    <w:p w:rsidR="00813F44" w:rsidRDefault="00813F44" w:rsidP="00813F44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на 2021-2023 годы</w:t>
      </w:r>
    </w:p>
    <w:p w:rsidR="00813F44" w:rsidRDefault="00813F44" w:rsidP="00813F44">
      <w:pPr>
        <w:pStyle w:val="a3"/>
        <w:spacing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                                      «__» __________ 2021 г.</w:t>
      </w:r>
    </w:p>
    <w:p w:rsidR="00813F44" w:rsidRDefault="00813F44" w:rsidP="00813F4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3F44" w:rsidRDefault="00813F44" w:rsidP="00813F44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Муниципальное общеобразовательное учреждение  « Средняя общеобразовательная школа №_____», именуемое в дальнейшем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«Школа- лидер»,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лице директора (Ф.И.О.), действующего на основании Устава,</w:t>
      </w:r>
      <w:r>
        <w:rPr>
          <w:rFonts w:ascii="Times New Roman" w:eastAsia="Courier New" w:hAnsi="Times New Roman" w:cs="Times New Roman"/>
          <w:color w:val="000000"/>
          <w:sz w:val="26"/>
          <w:szCs w:val="26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одной стороны, и муниципальное общеобразовательное учреждение «____________________________», именуемое в дальнейшем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 Школа»,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</w:p>
    <w:p w:rsidR="00813F44" w:rsidRDefault="00813F44" w:rsidP="00813F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лице директора (Ф.И.О.), действующего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основании Устава,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другой стороны, далее именуемые совместно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«Стороны»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рамках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муниципального проекта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«Сетевое наставничество во взаимодействии школ с высокими и низкими результатами подготовки обучающихся» </w:t>
      </w:r>
      <w:r>
        <w:rPr>
          <w:rFonts w:ascii="Times New Roman" w:eastAsia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813F44" w:rsidRDefault="00813F44" w:rsidP="00813F44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1.Общие положения</w:t>
      </w:r>
    </w:p>
    <w:p w:rsidR="00813F44" w:rsidRDefault="00813F44" w:rsidP="00813F4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1.1. Настоящий Договор определяет структуру, принципы и общие правила отношений «Сторон» в рамках сетевого взаимодействия. В процессе сетевого взаимодействия и в рамках настоящего Договора «Стороны» могут дополнительно заключать соглашения, предусматривающие детальные условия и процедуры взаимодействия «Сторон».</w:t>
      </w:r>
    </w:p>
    <w:p w:rsidR="00813F44" w:rsidRDefault="00813F44" w:rsidP="00813F4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1.2. В своей деятельности «Стороны» руководствуются следующими нормативными документами:</w:t>
      </w:r>
    </w:p>
    <w:p w:rsidR="00813F44" w:rsidRDefault="00813F44" w:rsidP="00813F44">
      <w:pPr>
        <w:pStyle w:val="a3"/>
        <w:tabs>
          <w:tab w:val="left" w:pos="4676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   Федеральным законом от 29.12.2012 года №273-ФЗ "Об образовании в Российской Федерации"(с изменениями и дополнениями);</w:t>
      </w:r>
    </w:p>
    <w:p w:rsidR="00813F44" w:rsidRDefault="00813F44" w:rsidP="00813F4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   Национальным проектом «Образование», утвержденным Президиумом Совета при Президенте РФ по стратегическому развитию и приоритетным проектам (протокол от 03.09.2018 №10);</w:t>
      </w:r>
    </w:p>
    <w:p w:rsidR="00813F44" w:rsidRDefault="00813F44" w:rsidP="00813F44">
      <w:pPr>
        <w:pStyle w:val="a3"/>
        <w:tabs>
          <w:tab w:val="left" w:pos="467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      Концепцией</w:t>
      </w:r>
      <w:r>
        <w:rPr>
          <w:rFonts w:ascii="Times New Roman" w:hAnsi="Times New Roman" w:cs="Times New Roman"/>
          <w:sz w:val="28"/>
          <w:szCs w:val="28"/>
        </w:rPr>
        <w:t xml:space="preserve"> поддержки школ с низкими результатами обучения и</w:t>
      </w:r>
    </w:p>
    <w:p w:rsidR="00813F44" w:rsidRDefault="00813F44" w:rsidP="00813F44">
      <w:pPr>
        <w:pStyle w:val="a3"/>
        <w:tabs>
          <w:tab w:val="left" w:pos="467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функционирующих в неблагоприятных социальных условиях на 2019-2022 годы, утвержденной распоряжением комитета общего и профессионального образования Ленинградской области от 06 ноября 2018 года № 2459-р;</w:t>
      </w:r>
    </w:p>
    <w:p w:rsidR="00813F44" w:rsidRDefault="00813F44" w:rsidP="00813F44">
      <w:pPr>
        <w:pStyle w:val="a3"/>
        <w:tabs>
          <w:tab w:val="left" w:pos="467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       Областной программой «Сетевое наставничество во взаимодействии школ с высокими и низкими результатами подготовки обучающихся: организационные механизмы»;</w:t>
      </w:r>
    </w:p>
    <w:p w:rsidR="00813F44" w:rsidRDefault="00813F44" w:rsidP="00813F4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     Муниципальным проектом </w:t>
      </w:r>
      <w:r>
        <w:rPr>
          <w:rFonts w:ascii="Times New Roman" w:hAnsi="Times New Roman" w:cs="Times New Roman"/>
          <w:bCs/>
          <w:sz w:val="28"/>
          <w:szCs w:val="28"/>
        </w:rPr>
        <w:t>«Сетевое наставничество во взаимодействии школ с высокими и низкими результатами подготовки обучающихся»</w:t>
      </w:r>
    </w:p>
    <w:p w:rsidR="00813F44" w:rsidRDefault="00813F44" w:rsidP="00813F44">
      <w:pPr>
        <w:pStyle w:val="a3"/>
        <w:spacing w:line="276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1.3. «Стороны» обеспечивают соответствие совместной деятельности </w:t>
      </w:r>
    </w:p>
    <w:p w:rsidR="00813F44" w:rsidRDefault="00813F44" w:rsidP="00813F44">
      <w:pPr>
        <w:pStyle w:val="a3"/>
        <w:spacing w:line="276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требованиям законодательства Российской Федерации. </w:t>
      </w:r>
    </w:p>
    <w:p w:rsidR="00813F44" w:rsidRDefault="00813F44" w:rsidP="00813F44">
      <w:pPr>
        <w:pStyle w:val="a3"/>
        <w:spacing w:line="276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3F44" w:rsidRDefault="00813F44" w:rsidP="00813F44">
      <w:pPr>
        <w:pStyle w:val="a3"/>
        <w:tabs>
          <w:tab w:val="left" w:pos="4676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2.Предмет договора</w:t>
      </w:r>
    </w:p>
    <w:p w:rsidR="00813F44" w:rsidRDefault="00813F44" w:rsidP="00813F44">
      <w:pPr>
        <w:tabs>
          <w:tab w:val="left" w:pos="284"/>
          <w:tab w:val="left" w:pos="993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«Школа-лидер» и «Школа» договорились о сетевом взаимодействии в рамках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муниципального проекта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«Сетевое наставничество во взаимодействии школ с высокими и низкими результатами подготовки обучающихся» (далее - проект) </w:t>
      </w:r>
      <w:r>
        <w:rPr>
          <w:rFonts w:ascii="Times New Roman" w:hAnsi="Times New Roman" w:cs="Times New Roman"/>
          <w:sz w:val="28"/>
          <w:szCs w:val="28"/>
        </w:rPr>
        <w:t>в части проведения совместных работ и оказания взаимных услуг в соответствии с нижеприведённым перечнем:</w:t>
      </w:r>
    </w:p>
    <w:p w:rsidR="00813F44" w:rsidRDefault="00813F44" w:rsidP="00813F44">
      <w:pPr>
        <w:tabs>
          <w:tab w:val="left" w:pos="284"/>
          <w:tab w:val="left" w:pos="993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</w:t>
      </w:r>
      <w:r>
        <w:rPr>
          <w:rFonts w:ascii="Times New Roman" w:hAnsi="Times New Roman" w:cs="Times New Roman"/>
          <w:sz w:val="28"/>
          <w:szCs w:val="28"/>
        </w:rPr>
        <w:tab/>
        <w:t>«Школа-лидер» и «Школа» проводят совместную работу по формированию эффективных механизмов для перехода «Школы» в режим эффективного функционирования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13F44" w:rsidRDefault="00813F44" w:rsidP="00813F44">
      <w:pPr>
        <w:tabs>
          <w:tab w:val="left" w:pos="284"/>
          <w:tab w:val="left" w:pos="993"/>
        </w:tabs>
        <w:spacing w:after="0" w:line="264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2.1.2. «Школа-лидер» проводит вебинары для администрации и педагогов «Школы» по вопросам эффективного управления, повышения профессионализма педагогических работников, использования современных результативных педагогических технологий и др. * (* </w:t>
      </w:r>
      <w:r>
        <w:rPr>
          <w:rFonts w:ascii="Times New Roman" w:hAnsi="Times New Roman" w:cs="Times New Roman"/>
          <w:i/>
          <w:iCs/>
          <w:sz w:val="28"/>
          <w:szCs w:val="28"/>
        </w:rPr>
        <w:t>пункт включается в договор только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i/>
          <w:sz w:val="28"/>
          <w:szCs w:val="28"/>
        </w:rPr>
        <w:t>МОУ «Средняя общеобразовательная школа № 4»)</w:t>
      </w:r>
    </w:p>
    <w:p w:rsidR="00813F44" w:rsidRDefault="00813F44" w:rsidP="00813F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2.1.3. «Школа-лидер» и «Школа» проводят активную работу по использованию эффективных механизмов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сопровождения педагогов и обучающихся «Школы» в соответствии с проектом. </w:t>
      </w:r>
    </w:p>
    <w:p w:rsidR="00813F44" w:rsidRDefault="00813F44" w:rsidP="00813F44">
      <w:pPr>
        <w:tabs>
          <w:tab w:val="left" w:pos="284"/>
          <w:tab w:val="left" w:pos="993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2.1.4.</w:t>
      </w:r>
      <w:r>
        <w:rPr>
          <w:rFonts w:ascii="Times New Roman" w:hAnsi="Times New Roman" w:cs="Times New Roman"/>
          <w:sz w:val="28"/>
          <w:szCs w:val="28"/>
        </w:rPr>
        <w:tab/>
        <w:t>«Школа-лидер» и «Школа» организуют совместную деятельность по отработке продуктивных управленческих моделей по повышению качества обучения обучающихся, педагогических технологий и методик работы с обучающимися с разными уровнями готовности к оценочным процедурам.</w:t>
      </w:r>
    </w:p>
    <w:p w:rsidR="00813F44" w:rsidRDefault="00813F44" w:rsidP="00813F44">
      <w:pPr>
        <w:tabs>
          <w:tab w:val="left" w:pos="284"/>
          <w:tab w:val="left" w:pos="993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2.1.5.</w:t>
      </w:r>
      <w:r>
        <w:rPr>
          <w:rFonts w:ascii="Times New Roman" w:hAnsi="Times New Roman" w:cs="Times New Roman"/>
          <w:sz w:val="28"/>
          <w:szCs w:val="28"/>
        </w:rPr>
        <w:tab/>
        <w:t>«Школа-лидер» и «Школа» создают совместные методические объединения и сетевые сообщества в целях обмена успешными педагогическими практиками по совершенствованию технологий обучения и достижению высокого качества образования.</w:t>
      </w:r>
    </w:p>
    <w:p w:rsidR="00813F44" w:rsidRDefault="00813F44" w:rsidP="00813F44">
      <w:pPr>
        <w:tabs>
          <w:tab w:val="left" w:pos="284"/>
          <w:tab w:val="left" w:pos="993"/>
        </w:tabs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2.1.6.</w:t>
      </w:r>
      <w:r>
        <w:rPr>
          <w:rFonts w:ascii="Times New Roman" w:hAnsi="Times New Roman" w:cs="Times New Roman"/>
          <w:sz w:val="28"/>
          <w:szCs w:val="28"/>
        </w:rPr>
        <w:tab/>
        <w:t>«Школа-лидер»:</w:t>
      </w:r>
    </w:p>
    <w:p w:rsidR="00813F44" w:rsidRDefault="00813F44" w:rsidP="00813F44">
      <w:pPr>
        <w:tabs>
          <w:tab w:val="left" w:pos="284"/>
          <w:tab w:val="left" w:pos="993"/>
        </w:tabs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в лице директора оказывает консультационную помощь директору «Школы» в части разработки и принятия управленческих решений по повышению качества обучения и воспитания, коррекции процесса управления и перевода образовательной организации в режим эффективного функционирования;</w:t>
      </w:r>
    </w:p>
    <w:p w:rsidR="00813F44" w:rsidRDefault="00813F44" w:rsidP="00813F44">
      <w:pPr>
        <w:tabs>
          <w:tab w:val="left" w:pos="284"/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  в лице заместителя директора по учебно-воспитательной работе оказывает консультационные услуги заместителю директора по учебно-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воспитательной  </w:t>
      </w:r>
      <w:r>
        <w:rPr>
          <w:rFonts w:ascii="Times New Roman" w:hAnsi="Times New Roman" w:cs="Times New Roman"/>
          <w:sz w:val="28"/>
          <w:szCs w:val="28"/>
        </w:rPr>
        <w:lastRenderedPageBreak/>
        <w:t>работе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«Школы» по осуществлению эффективного контроля качества достигаемых результатов обучающихся на всех ступенях обучения и подготовки обучающихся к различным оценочным процедурам;</w:t>
      </w:r>
    </w:p>
    <w:p w:rsidR="00813F44" w:rsidRDefault="00813F44" w:rsidP="00813F44">
      <w:pPr>
        <w:tabs>
          <w:tab w:val="left" w:pos="284"/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   в лице педагогов-тьюторов оказывает консультационные услуги учителям «Школы» в части определения эффективных технологических методов и приемов обучения по трудным вопросам и темам по конкретным учебным предметам.</w:t>
      </w:r>
    </w:p>
    <w:p w:rsidR="00813F44" w:rsidRDefault="00813F44" w:rsidP="00813F44">
      <w:pPr>
        <w:tabs>
          <w:tab w:val="left" w:pos="284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Объемы и конкретные сроки окончания совместных работ и взаимных услуг определяются   проектом.</w:t>
      </w:r>
    </w:p>
    <w:p w:rsidR="00813F44" w:rsidRDefault="00813F44" w:rsidP="00813F4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</w:t>
      </w:r>
    </w:p>
    <w:p w:rsidR="00813F44" w:rsidRDefault="00813F44" w:rsidP="00813F44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3.Ответственность сторон</w:t>
      </w:r>
    </w:p>
    <w:p w:rsidR="00813F44" w:rsidRDefault="00813F44" w:rsidP="00813F4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3.1. Конкретные мероприятия по развитию сотрудничества и совместной деятельности будут осуществляться «Сторонами» на основе принятого плана мероприятий.</w:t>
      </w:r>
    </w:p>
    <w:p w:rsidR="00813F44" w:rsidRDefault="00813F44" w:rsidP="00813F4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3.2. По всем вопросам, имеющим отношение к реализации настоящего Договора, «Стороны» будут поддерживать постоянные контакты, как на уровне руководителей, так и на уровне ответственных за осуществление указанных мероприятий лиц.</w:t>
      </w:r>
    </w:p>
    <w:p w:rsidR="00813F44" w:rsidRDefault="00813F44" w:rsidP="00813F4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3.3. Для решения наиболее значимых задач в рамках Договора «Сторонами» могут быть сформированы совместные рабочие (творческие) группы.</w:t>
      </w:r>
    </w:p>
    <w:p w:rsidR="00813F44" w:rsidRDefault="00813F44" w:rsidP="00813F4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3.4. Для практического осуществления Договора «Стороны» определяют координаторов, в задачи которых будет входить согласование всего круга вопросов, связанных с реализацией Договора.</w:t>
      </w:r>
    </w:p>
    <w:p w:rsidR="00813F44" w:rsidRDefault="00813F44" w:rsidP="00813F4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3.5. Для осуществления мероприятий, принятых во исполнение настоящего Договора, «Стороны» могут и должны привлекать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имеющиеся у них ресурсы, а также обращаться за поддержкой к другим учреждениям и организациям, которые пожелают выступить в качестве участников, заказчиков или спонсоров.</w:t>
      </w:r>
    </w:p>
    <w:p w:rsidR="00813F44" w:rsidRDefault="00813F44" w:rsidP="00813F4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3F44" w:rsidRDefault="00813F44" w:rsidP="00813F4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4. Прочие условия.</w:t>
      </w:r>
    </w:p>
    <w:p w:rsidR="00813F44" w:rsidRDefault="00813F44" w:rsidP="00813F4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4.1. Договор вступает в силу с момента подписания и действует до окончания срока действия проекта. </w:t>
      </w:r>
    </w:p>
    <w:p w:rsidR="00813F44" w:rsidRDefault="00813F44" w:rsidP="00813F4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4.2. «Стороны» обязуются добросовестно исполнять принятые на себя обязательства по настоящему Договору, а также нести ответственность за неисполнение настоящего Договора.</w:t>
      </w:r>
    </w:p>
    <w:p w:rsidR="00813F44" w:rsidRDefault="00813F44" w:rsidP="00813F44">
      <w:pPr>
        <w:tabs>
          <w:tab w:val="left" w:pos="284"/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4.3.</w:t>
      </w:r>
      <w:r>
        <w:rPr>
          <w:rFonts w:ascii="Times New Roman" w:hAnsi="Times New Roman" w:cs="Times New Roman"/>
          <w:sz w:val="28"/>
          <w:szCs w:val="28"/>
        </w:rPr>
        <w:tab/>
        <w:t xml:space="preserve"> Все споры, связанные с исполнением отдельных пунктов настоящего договора, разрешаются исключительно путём переговоров между образовательными учреждениями- участниками проекта.</w:t>
      </w:r>
    </w:p>
    <w:p w:rsidR="00813F44" w:rsidRDefault="00813F44" w:rsidP="00813F4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4.4. Изменения и дополнения к настоящему Договору заключаются в письменной форме.</w:t>
      </w:r>
    </w:p>
    <w:p w:rsidR="00813F44" w:rsidRDefault="00813F44" w:rsidP="00813F4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4.4. Договор составлен в 2 экземплярах, по одному для каждой из «Сторон».</w:t>
      </w:r>
    </w:p>
    <w:p w:rsidR="00813F44" w:rsidRDefault="00813F44" w:rsidP="00813F44">
      <w:pPr>
        <w:tabs>
          <w:tab w:val="left" w:pos="284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13F44" w:rsidRDefault="00813F44" w:rsidP="00813F44">
      <w:pPr>
        <w:tabs>
          <w:tab w:val="left" w:pos="284"/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</w:p>
    <w:p w:rsidR="00813F44" w:rsidRDefault="00813F44" w:rsidP="00813F44">
      <w:pPr>
        <w:tabs>
          <w:tab w:val="left" w:pos="284"/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3F44" w:rsidRDefault="00813F44" w:rsidP="00813F44">
      <w:pPr>
        <w:tabs>
          <w:tab w:val="left" w:pos="284"/>
          <w:tab w:val="left" w:pos="993"/>
        </w:tabs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Подписи «Сторон»:</w:t>
      </w:r>
    </w:p>
    <w:p w:rsidR="00813F44" w:rsidRDefault="00813F44" w:rsidP="00813F44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813F44" w:rsidRDefault="00813F44" w:rsidP="00813F44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7"/>
      </w:tblGrid>
      <w:tr w:rsidR="00813F44" w:rsidTr="00813F44">
        <w:tc>
          <w:tcPr>
            <w:tcW w:w="4678" w:type="dxa"/>
          </w:tcPr>
          <w:p w:rsidR="00813F44" w:rsidRDefault="00813F44">
            <w:pPr>
              <w:spacing w:line="254" w:lineRule="auto"/>
              <w:ind w:right="57" w:firstLine="34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«Школа-лидер»</w:t>
            </w:r>
          </w:p>
          <w:p w:rsidR="00813F44" w:rsidRDefault="00813F44">
            <w:pPr>
              <w:spacing w:line="254" w:lineRule="auto"/>
              <w:ind w:right="57" w:firstLine="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Директор</w:t>
            </w:r>
          </w:p>
          <w:p w:rsidR="00813F44" w:rsidRDefault="00813F44">
            <w:pPr>
              <w:tabs>
                <w:tab w:val="left" w:pos="851"/>
              </w:tabs>
              <w:spacing w:line="254" w:lineRule="auto"/>
              <w:ind w:right="57" w:firstLine="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13F44" w:rsidRDefault="00813F44">
            <w:pPr>
              <w:tabs>
                <w:tab w:val="left" w:pos="851"/>
              </w:tabs>
              <w:spacing w:line="254" w:lineRule="auto"/>
              <w:ind w:right="57" w:firstLine="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</w:t>
            </w:r>
          </w:p>
          <w:p w:rsidR="00813F44" w:rsidRDefault="00813F44">
            <w:pPr>
              <w:tabs>
                <w:tab w:val="left" w:pos="851"/>
              </w:tabs>
              <w:spacing w:line="254" w:lineRule="auto"/>
              <w:ind w:right="57" w:firstLine="3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(ФИО, подпись, печать)</w:t>
            </w:r>
          </w:p>
        </w:tc>
        <w:tc>
          <w:tcPr>
            <w:tcW w:w="4677" w:type="dxa"/>
          </w:tcPr>
          <w:p w:rsidR="00813F44" w:rsidRDefault="00813F44">
            <w:pPr>
              <w:spacing w:line="254" w:lineRule="auto"/>
              <w:ind w:right="57" w:firstLine="34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«Школа»</w:t>
            </w:r>
          </w:p>
          <w:p w:rsidR="00813F44" w:rsidRDefault="00813F44">
            <w:pPr>
              <w:spacing w:line="254" w:lineRule="auto"/>
              <w:ind w:right="57" w:firstLine="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Директор</w:t>
            </w:r>
          </w:p>
          <w:p w:rsidR="00813F44" w:rsidRDefault="00813F44">
            <w:pPr>
              <w:tabs>
                <w:tab w:val="left" w:pos="851"/>
              </w:tabs>
              <w:spacing w:line="254" w:lineRule="auto"/>
              <w:ind w:right="57" w:firstLine="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13F44" w:rsidRDefault="00813F44">
            <w:pPr>
              <w:tabs>
                <w:tab w:val="left" w:pos="851"/>
              </w:tabs>
              <w:spacing w:line="254" w:lineRule="auto"/>
              <w:ind w:right="57" w:firstLine="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</w:t>
            </w:r>
          </w:p>
          <w:p w:rsidR="00813F44" w:rsidRDefault="00813F44">
            <w:pPr>
              <w:tabs>
                <w:tab w:val="left" w:pos="851"/>
              </w:tabs>
              <w:spacing w:line="254" w:lineRule="auto"/>
              <w:ind w:right="57" w:firstLine="3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(ФИО, подпись, печать)</w:t>
            </w:r>
          </w:p>
        </w:tc>
      </w:tr>
    </w:tbl>
    <w:p w:rsidR="00813F44" w:rsidRDefault="00813F44" w:rsidP="00813F4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13F44" w:rsidRDefault="00813F44" w:rsidP="00813F44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7"/>
      </w:tblGrid>
      <w:tr w:rsidR="00813F44" w:rsidTr="00813F44">
        <w:tc>
          <w:tcPr>
            <w:tcW w:w="4678" w:type="dxa"/>
          </w:tcPr>
          <w:p w:rsidR="00813F44" w:rsidRDefault="00813F4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813F44" w:rsidRDefault="00813F4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F44" w:rsidTr="00813F44">
        <w:tc>
          <w:tcPr>
            <w:tcW w:w="4678" w:type="dxa"/>
          </w:tcPr>
          <w:p w:rsidR="00813F44" w:rsidRDefault="00813F4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813F44" w:rsidRDefault="00813F4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F44" w:rsidTr="00813F44">
        <w:tc>
          <w:tcPr>
            <w:tcW w:w="4678" w:type="dxa"/>
          </w:tcPr>
          <w:p w:rsidR="00813F44" w:rsidRDefault="00813F44">
            <w:pPr>
              <w:tabs>
                <w:tab w:val="left" w:pos="851"/>
              </w:tabs>
              <w:spacing w:line="254" w:lineRule="auto"/>
              <w:ind w:right="57" w:firstLine="34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77" w:type="dxa"/>
          </w:tcPr>
          <w:p w:rsidR="00813F44" w:rsidRDefault="00813F44">
            <w:pPr>
              <w:tabs>
                <w:tab w:val="left" w:pos="851"/>
              </w:tabs>
              <w:spacing w:line="254" w:lineRule="auto"/>
              <w:ind w:right="57" w:firstLine="3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13F44" w:rsidTr="00813F44">
        <w:tc>
          <w:tcPr>
            <w:tcW w:w="4678" w:type="dxa"/>
          </w:tcPr>
          <w:p w:rsidR="00813F44" w:rsidRDefault="00813F4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813F44" w:rsidRDefault="00813F4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3F44" w:rsidRDefault="00813F44" w:rsidP="00813F44">
      <w:pPr>
        <w:rPr>
          <w:i/>
        </w:rPr>
      </w:pPr>
    </w:p>
    <w:p w:rsidR="00813F44" w:rsidRDefault="00813F44" w:rsidP="00813F44"/>
    <w:p w:rsidR="00813F44" w:rsidRDefault="00813F44" w:rsidP="00813F44"/>
    <w:p w:rsidR="00813F44" w:rsidRDefault="00813F44"/>
    <w:sectPr w:rsidR="00813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F44"/>
    <w:rsid w:val="005848FE"/>
    <w:rsid w:val="007000FE"/>
    <w:rsid w:val="00813F44"/>
    <w:rsid w:val="00F239EF"/>
    <w:rsid w:val="00F8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CC6FA"/>
  <w15:chartTrackingRefBased/>
  <w15:docId w15:val="{8343451C-B0B2-41E1-B88E-4A4D2031C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3F44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3F44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813F44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76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1056</Words>
  <Characters>6022</Characters>
  <Application>Microsoft Office Word</Application>
  <DocSecurity>0</DocSecurity>
  <Lines>50</Lines>
  <Paragraphs>14</Paragraphs>
  <ScaleCrop>false</ScaleCrop>
  <Company/>
  <LinksUpToDate>false</LinksUpToDate>
  <CharactersWithSpaces>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2021-03-01T07:26:00Z</dcterms:created>
  <dcterms:modified xsi:type="dcterms:W3CDTF">2021-03-02T12:59:00Z</dcterms:modified>
</cp:coreProperties>
</file>